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47D8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sz w:val="36"/>
        </w:rPr>
        <w:t>四川</w:t>
      </w:r>
      <w:r>
        <w:rPr>
          <w:rFonts w:hint="eastAsia"/>
          <w:b/>
          <w:sz w:val="36"/>
          <w:lang w:val="en-US" w:eastAsia="zh-CN"/>
        </w:rPr>
        <w:t>甘孜新龙</w:t>
      </w:r>
      <w:r>
        <w:rPr>
          <w:b/>
          <w:sz w:val="36"/>
        </w:rPr>
        <w:t>M</w:t>
      </w:r>
      <w:r>
        <w:rPr>
          <w:rFonts w:hint="eastAsia"/>
          <w:b/>
          <w:sz w:val="36"/>
          <w:lang w:val="en-US" w:eastAsia="zh-CN"/>
        </w:rPr>
        <w:t>5.4</w:t>
      </w:r>
      <w:r>
        <w:rPr>
          <w:b/>
          <w:sz w:val="36"/>
        </w:rPr>
        <w:t>级地震余震统计</w:t>
      </w:r>
    </w:p>
    <w:p w14:paraId="0FC8DC72">
      <w:pPr>
        <w:adjustRightInd w:val="0"/>
        <w:snapToGrid w:val="0"/>
        <w:spacing w:line="360" w:lineRule="auto"/>
        <w:ind w:firstLine="425"/>
        <w:rPr>
          <w:sz w:val="28"/>
          <w:highlight w:val="none"/>
        </w:rPr>
      </w:pP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10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09</w:t>
      </w:r>
      <w:r>
        <w:rPr>
          <w:sz w:val="28"/>
        </w:rPr>
        <w:t>日</w:t>
      </w:r>
      <w:r>
        <w:rPr>
          <w:rFonts w:hint="eastAsia"/>
          <w:sz w:val="28"/>
          <w:lang w:val="en-US" w:eastAsia="zh-CN"/>
        </w:rPr>
        <w:t>13</w:t>
      </w:r>
      <w:r>
        <w:rPr>
          <w:sz w:val="28"/>
        </w:rPr>
        <w:t>时</w:t>
      </w:r>
      <w:r>
        <w:rPr>
          <w:rFonts w:hint="eastAsia"/>
          <w:sz w:val="28"/>
          <w:lang w:val="en-US" w:eastAsia="zh-CN"/>
        </w:rPr>
        <w:t>17</w:t>
      </w:r>
      <w:r>
        <w:rPr>
          <w:sz w:val="28"/>
        </w:rPr>
        <w:t>分在四川甘孜州</w:t>
      </w:r>
      <w:r>
        <w:rPr>
          <w:rFonts w:hint="eastAsia"/>
          <w:sz w:val="28"/>
          <w:lang w:val="en-US" w:eastAsia="zh-CN"/>
        </w:rPr>
        <w:t>新龙</w:t>
      </w:r>
      <w:r>
        <w:rPr>
          <w:sz w:val="28"/>
        </w:rPr>
        <w:t>县发生</w:t>
      </w:r>
      <w:r>
        <w:rPr>
          <w:rFonts w:hint="eastAsia"/>
          <w:sz w:val="28"/>
          <w:lang w:val="en-US" w:eastAsia="zh-CN"/>
        </w:rPr>
        <w:t>5.4</w:t>
      </w:r>
      <w:r>
        <w:rPr>
          <w:sz w:val="28"/>
        </w:rPr>
        <w:t>级地震。截至</w:t>
      </w:r>
      <w:r>
        <w:rPr>
          <w:b/>
          <w:color w:val="FF0000"/>
          <w:sz w:val="28"/>
          <w:u w:val="single"/>
        </w:rPr>
        <w:t>202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5</w:t>
      </w:r>
      <w:r>
        <w:rPr>
          <w:b/>
          <w:color w:val="FF0000"/>
          <w:sz w:val="28"/>
          <w:u w:val="single"/>
        </w:rPr>
        <w:t>年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10</w:t>
      </w:r>
      <w:r>
        <w:rPr>
          <w:b/>
          <w:color w:val="FF0000"/>
          <w:sz w:val="28"/>
          <w:u w:val="single"/>
        </w:rPr>
        <w:t>月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09</w:t>
      </w:r>
      <w:r>
        <w:rPr>
          <w:b/>
          <w:color w:val="FF0000"/>
          <w:sz w:val="28"/>
          <w:u w:val="single"/>
        </w:rPr>
        <w:t>日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15</w:t>
      </w:r>
      <w:r>
        <w:rPr>
          <w:b/>
          <w:color w:val="FF0000"/>
          <w:sz w:val="28"/>
          <w:u w:val="single"/>
        </w:rPr>
        <w:t>时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00</w:t>
      </w:r>
      <w:r>
        <w:rPr>
          <w:b/>
          <w:color w:val="FF0000"/>
          <w:sz w:val="28"/>
          <w:u w:val="single"/>
        </w:rPr>
        <w:t>分</w:t>
      </w:r>
      <w:r>
        <w:rPr>
          <w:sz w:val="28"/>
        </w:rPr>
        <w:t>共记录到</w:t>
      </w:r>
      <w:r>
        <w:rPr>
          <w:rFonts w:ascii="宋体" w:hAnsi="宋体" w:eastAsia="宋体"/>
          <w:sz w:val="28"/>
        </w:rPr>
        <w:t>余震</w:t>
      </w:r>
      <w:r>
        <w:rPr>
          <w:rFonts w:hint="eastAsia"/>
          <w:sz w:val="28"/>
          <w:highlight w:val="none"/>
          <w:lang w:val="en-US" w:eastAsia="zh-CN"/>
        </w:rPr>
        <w:t>13</w:t>
      </w:r>
      <w:r>
        <w:rPr>
          <w:rFonts w:ascii="宋体" w:hAnsi="宋体" w:eastAsia="宋体"/>
          <w:sz w:val="28"/>
          <w:highlight w:val="none"/>
        </w:rPr>
        <w:t>次，其中</w:t>
      </w:r>
      <w:r>
        <w:rPr>
          <w:sz w:val="28"/>
          <w:highlight w:val="none"/>
        </w:rPr>
        <w:t>M3.0及以上余震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1</w:t>
      </w:r>
      <w:r>
        <w:rPr>
          <w:sz w:val="28"/>
          <w:highlight w:val="none"/>
        </w:rPr>
        <w:t>次</w:t>
      </w:r>
      <w:r>
        <w:rPr>
          <w:rFonts w:hint="eastAsia"/>
          <w:sz w:val="28"/>
          <w:highlight w:val="none"/>
          <w:lang w:eastAsia="zh-CN"/>
        </w:rPr>
        <w:t>：</w:t>
      </w:r>
      <w:r>
        <w:rPr>
          <w:sz w:val="28"/>
          <w:highlight w:val="none"/>
        </w:rPr>
        <w:t>M4.0~4.9地震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0</w:t>
      </w:r>
      <w:r>
        <w:rPr>
          <w:sz w:val="28"/>
          <w:highlight w:val="none"/>
        </w:rPr>
        <w:t>次</w:t>
      </w:r>
      <w:r>
        <w:rPr>
          <w:rFonts w:hint="eastAsia"/>
          <w:sz w:val="28"/>
          <w:highlight w:val="none"/>
          <w:lang w:eastAsia="zh-CN"/>
        </w:rPr>
        <w:t>，</w:t>
      </w:r>
      <w:r>
        <w:rPr>
          <w:sz w:val="28"/>
          <w:highlight w:val="none"/>
        </w:rPr>
        <w:t>M3.0~3.9地震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1</w:t>
      </w:r>
      <w:r>
        <w:rPr>
          <w:sz w:val="28"/>
          <w:highlight w:val="none"/>
        </w:rPr>
        <w:t>次</w:t>
      </w:r>
      <w:r>
        <w:rPr>
          <w:rFonts w:hint="eastAsia"/>
          <w:sz w:val="28"/>
          <w:highlight w:val="none"/>
          <w:lang w:eastAsia="zh-CN"/>
        </w:rPr>
        <w:t>；</w:t>
      </w:r>
      <w:r>
        <w:rPr>
          <w:sz w:val="28"/>
          <w:highlight w:val="none"/>
        </w:rPr>
        <w:t>M</w:t>
      </w:r>
      <w:r>
        <w:rPr>
          <w:rFonts w:ascii="Times New Roman" w:hAnsi="Times New Roman" w:eastAsia="Times New Roman" w:cs="Times New Roman"/>
          <w:sz w:val="28"/>
          <w:highlight w:val="none"/>
        </w:rPr>
        <w:t>3.0</w:t>
      </w:r>
      <w:r>
        <w:rPr>
          <w:rFonts w:ascii="Times New Roman" w:hAnsi="Times New Roman" w:eastAsia="宋体" w:cs="Times New Roman"/>
          <w:sz w:val="28"/>
          <w:highlight w:val="none"/>
        </w:rPr>
        <w:t>以下余震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highlight w:val="none"/>
        </w:rPr>
        <w:t>次</w:t>
      </w:r>
      <w:r>
        <w:rPr>
          <w:sz w:val="28"/>
          <w:highlight w:val="none"/>
        </w:rPr>
        <w:t>。</w:t>
      </w:r>
    </w:p>
    <w:tbl>
      <w:tblPr>
        <w:tblStyle w:val="6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42"/>
        <w:gridCol w:w="756"/>
        <w:gridCol w:w="882"/>
        <w:gridCol w:w="693"/>
        <w:gridCol w:w="693"/>
        <w:gridCol w:w="2799"/>
      </w:tblGrid>
      <w:tr w14:paraId="7507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2722CBDF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序号</w:t>
            </w:r>
          </w:p>
        </w:tc>
        <w:tc>
          <w:tcPr>
            <w:tcW w:w="2142" w:type="dxa"/>
            <w:tcMar>
              <w:left w:w="57" w:type="dxa"/>
              <w:right w:w="57" w:type="dxa"/>
            </w:tcMar>
          </w:tcPr>
          <w:p w14:paraId="369EB536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0685D60C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70F44EB7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0D6C2B7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04C9AEE3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震级</w:t>
            </w:r>
          </w:p>
        </w:tc>
        <w:tc>
          <w:tcPr>
            <w:tcW w:w="2799" w:type="dxa"/>
            <w:tcMar>
              <w:left w:w="57" w:type="dxa"/>
              <w:right w:w="57" w:type="dxa"/>
            </w:tcMar>
          </w:tcPr>
          <w:p w14:paraId="63C6A4BD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地名</w:t>
            </w:r>
          </w:p>
        </w:tc>
      </w:tr>
      <w:tr w14:paraId="0F84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7A1C0B49">
            <w:pPr>
              <w:jc w:val="center"/>
            </w:pPr>
            <w:r>
              <w:rPr>
                <w:sz w:val="21"/>
              </w:rPr>
              <w:t>主震</w:t>
            </w:r>
          </w:p>
        </w:tc>
        <w:tc>
          <w:tcPr>
            <w:tcW w:w="2142" w:type="dxa"/>
          </w:tcPr>
          <w:p w14:paraId="78E1EE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09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13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17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38</w:t>
            </w:r>
          </w:p>
        </w:tc>
        <w:tc>
          <w:tcPr>
            <w:tcW w:w="756" w:type="dxa"/>
          </w:tcPr>
          <w:p w14:paraId="45C5C40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30.84</w:t>
            </w:r>
          </w:p>
        </w:tc>
        <w:tc>
          <w:tcPr>
            <w:tcW w:w="882" w:type="dxa"/>
          </w:tcPr>
          <w:p w14:paraId="369EF0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99.86</w:t>
            </w:r>
          </w:p>
        </w:tc>
        <w:tc>
          <w:tcPr>
            <w:tcW w:w="693" w:type="dxa"/>
          </w:tcPr>
          <w:p w14:paraId="799389B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6B3F67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5.4</w:t>
            </w:r>
          </w:p>
        </w:tc>
        <w:tc>
          <w:tcPr>
            <w:tcW w:w="2799" w:type="dxa"/>
          </w:tcPr>
          <w:p w14:paraId="374594DD">
            <w:r>
              <w:rPr>
                <w:sz w:val="21"/>
              </w:rPr>
              <w:t>四川甘孜州</w:t>
            </w:r>
            <w:r>
              <w:rPr>
                <w:rFonts w:hint="eastAsia"/>
                <w:sz w:val="21"/>
                <w:lang w:val="en-US" w:eastAsia="zh-CN"/>
              </w:rPr>
              <w:t>新龙</w:t>
            </w:r>
            <w:r>
              <w:rPr>
                <w:sz w:val="21"/>
              </w:rPr>
              <w:t>县</w:t>
            </w:r>
          </w:p>
        </w:tc>
      </w:tr>
      <w:tr w14:paraId="4F9B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23C53E1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2142" w:type="dxa"/>
            <w:vAlign w:val="top"/>
          </w:tcPr>
          <w:p w14:paraId="66B9DE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09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13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34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21</w:t>
            </w:r>
          </w:p>
        </w:tc>
        <w:tc>
          <w:tcPr>
            <w:tcW w:w="756" w:type="dxa"/>
            <w:vAlign w:val="top"/>
          </w:tcPr>
          <w:p w14:paraId="2484688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30.84</w:t>
            </w:r>
          </w:p>
        </w:tc>
        <w:tc>
          <w:tcPr>
            <w:tcW w:w="882" w:type="dxa"/>
            <w:vAlign w:val="top"/>
          </w:tcPr>
          <w:p w14:paraId="35EACF5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99.87</w:t>
            </w:r>
          </w:p>
        </w:tc>
        <w:tc>
          <w:tcPr>
            <w:tcW w:w="693" w:type="dxa"/>
            <w:vAlign w:val="top"/>
          </w:tcPr>
          <w:p w14:paraId="14CFD55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93" w:type="dxa"/>
            <w:vAlign w:val="top"/>
          </w:tcPr>
          <w:p w14:paraId="6E80485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3.0</w:t>
            </w:r>
          </w:p>
        </w:tc>
        <w:tc>
          <w:tcPr>
            <w:tcW w:w="2799" w:type="dxa"/>
            <w:vAlign w:val="top"/>
          </w:tcPr>
          <w:p w14:paraId="433B4020">
            <w:r>
              <w:rPr>
                <w:sz w:val="21"/>
              </w:rPr>
              <w:t>四川甘孜州</w:t>
            </w:r>
            <w:r>
              <w:rPr>
                <w:rFonts w:hint="eastAsia"/>
                <w:sz w:val="21"/>
                <w:lang w:val="en-US" w:eastAsia="zh-CN"/>
              </w:rPr>
              <w:t>新龙</w:t>
            </w:r>
            <w:r>
              <w:rPr>
                <w:sz w:val="21"/>
              </w:rPr>
              <w:t>县</w:t>
            </w:r>
          </w:p>
        </w:tc>
      </w:tr>
      <w:tr w14:paraId="7FA2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7E83B742">
            <w:pPr>
              <w:jc w:val="center"/>
            </w:pPr>
          </w:p>
        </w:tc>
        <w:tc>
          <w:tcPr>
            <w:tcW w:w="2142" w:type="dxa"/>
          </w:tcPr>
          <w:p w14:paraId="46AA4290">
            <w:pPr>
              <w:jc w:val="center"/>
            </w:pPr>
          </w:p>
        </w:tc>
        <w:tc>
          <w:tcPr>
            <w:tcW w:w="756" w:type="dxa"/>
          </w:tcPr>
          <w:p w14:paraId="7B4A5E52">
            <w:pPr>
              <w:jc w:val="center"/>
            </w:pPr>
          </w:p>
        </w:tc>
        <w:tc>
          <w:tcPr>
            <w:tcW w:w="882" w:type="dxa"/>
          </w:tcPr>
          <w:p w14:paraId="7C12C8B5">
            <w:pPr>
              <w:jc w:val="center"/>
            </w:pPr>
          </w:p>
        </w:tc>
        <w:tc>
          <w:tcPr>
            <w:tcW w:w="693" w:type="dxa"/>
          </w:tcPr>
          <w:p w14:paraId="30B52E74">
            <w:pPr>
              <w:jc w:val="center"/>
            </w:pPr>
          </w:p>
        </w:tc>
        <w:tc>
          <w:tcPr>
            <w:tcW w:w="693" w:type="dxa"/>
          </w:tcPr>
          <w:p w14:paraId="50314E6B">
            <w:pPr>
              <w:jc w:val="center"/>
            </w:pPr>
          </w:p>
        </w:tc>
        <w:tc>
          <w:tcPr>
            <w:tcW w:w="2799" w:type="dxa"/>
          </w:tcPr>
          <w:p w14:paraId="5553F4FB"/>
        </w:tc>
      </w:tr>
      <w:tr w14:paraId="514C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031A9C29">
            <w:pPr>
              <w:jc w:val="center"/>
            </w:pPr>
          </w:p>
        </w:tc>
        <w:tc>
          <w:tcPr>
            <w:tcW w:w="2142" w:type="dxa"/>
          </w:tcPr>
          <w:p w14:paraId="3709AD1E">
            <w:pPr>
              <w:jc w:val="center"/>
            </w:pPr>
          </w:p>
        </w:tc>
        <w:tc>
          <w:tcPr>
            <w:tcW w:w="756" w:type="dxa"/>
          </w:tcPr>
          <w:p w14:paraId="2F98F3FA">
            <w:pPr>
              <w:jc w:val="center"/>
            </w:pPr>
          </w:p>
        </w:tc>
        <w:tc>
          <w:tcPr>
            <w:tcW w:w="882" w:type="dxa"/>
          </w:tcPr>
          <w:p w14:paraId="03C51094">
            <w:pPr>
              <w:jc w:val="center"/>
            </w:pPr>
          </w:p>
        </w:tc>
        <w:tc>
          <w:tcPr>
            <w:tcW w:w="693" w:type="dxa"/>
          </w:tcPr>
          <w:p w14:paraId="1C9EC2FF">
            <w:pPr>
              <w:jc w:val="center"/>
            </w:pPr>
          </w:p>
        </w:tc>
        <w:tc>
          <w:tcPr>
            <w:tcW w:w="693" w:type="dxa"/>
          </w:tcPr>
          <w:p w14:paraId="30D15948">
            <w:pPr>
              <w:jc w:val="center"/>
            </w:pPr>
          </w:p>
        </w:tc>
        <w:tc>
          <w:tcPr>
            <w:tcW w:w="2799" w:type="dxa"/>
          </w:tcPr>
          <w:p w14:paraId="4A0F64E5"/>
        </w:tc>
      </w:tr>
      <w:tr w14:paraId="3787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13E3FDC8">
            <w:pPr>
              <w:jc w:val="center"/>
            </w:pPr>
          </w:p>
        </w:tc>
        <w:tc>
          <w:tcPr>
            <w:tcW w:w="2142" w:type="dxa"/>
          </w:tcPr>
          <w:p w14:paraId="6FECB951">
            <w:pPr>
              <w:jc w:val="center"/>
            </w:pPr>
          </w:p>
        </w:tc>
        <w:tc>
          <w:tcPr>
            <w:tcW w:w="756" w:type="dxa"/>
          </w:tcPr>
          <w:p w14:paraId="3F3D019F">
            <w:pPr>
              <w:jc w:val="center"/>
            </w:pPr>
          </w:p>
        </w:tc>
        <w:tc>
          <w:tcPr>
            <w:tcW w:w="882" w:type="dxa"/>
          </w:tcPr>
          <w:p w14:paraId="3771CC60">
            <w:pPr>
              <w:jc w:val="center"/>
            </w:pPr>
          </w:p>
        </w:tc>
        <w:tc>
          <w:tcPr>
            <w:tcW w:w="693" w:type="dxa"/>
          </w:tcPr>
          <w:p w14:paraId="18C7BC3A">
            <w:pPr>
              <w:jc w:val="center"/>
            </w:pPr>
          </w:p>
        </w:tc>
        <w:tc>
          <w:tcPr>
            <w:tcW w:w="693" w:type="dxa"/>
          </w:tcPr>
          <w:p w14:paraId="283ED703">
            <w:pPr>
              <w:jc w:val="center"/>
            </w:pPr>
          </w:p>
        </w:tc>
        <w:tc>
          <w:tcPr>
            <w:tcW w:w="2799" w:type="dxa"/>
          </w:tcPr>
          <w:p w14:paraId="02A73248"/>
        </w:tc>
      </w:tr>
      <w:tr w14:paraId="4F21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08E7BB76">
            <w:pPr>
              <w:jc w:val="center"/>
            </w:pPr>
          </w:p>
        </w:tc>
        <w:tc>
          <w:tcPr>
            <w:tcW w:w="2142" w:type="dxa"/>
          </w:tcPr>
          <w:p w14:paraId="3C072FB0">
            <w:pPr>
              <w:jc w:val="center"/>
            </w:pPr>
          </w:p>
        </w:tc>
        <w:tc>
          <w:tcPr>
            <w:tcW w:w="756" w:type="dxa"/>
          </w:tcPr>
          <w:p w14:paraId="60B55E85">
            <w:pPr>
              <w:jc w:val="center"/>
            </w:pPr>
          </w:p>
        </w:tc>
        <w:tc>
          <w:tcPr>
            <w:tcW w:w="882" w:type="dxa"/>
          </w:tcPr>
          <w:p w14:paraId="3FA6F05E">
            <w:pPr>
              <w:jc w:val="center"/>
            </w:pPr>
          </w:p>
        </w:tc>
        <w:tc>
          <w:tcPr>
            <w:tcW w:w="693" w:type="dxa"/>
          </w:tcPr>
          <w:p w14:paraId="552EB690">
            <w:pPr>
              <w:jc w:val="center"/>
            </w:pPr>
          </w:p>
        </w:tc>
        <w:tc>
          <w:tcPr>
            <w:tcW w:w="693" w:type="dxa"/>
          </w:tcPr>
          <w:p w14:paraId="6E62C11B">
            <w:pPr>
              <w:jc w:val="center"/>
            </w:pPr>
          </w:p>
        </w:tc>
        <w:tc>
          <w:tcPr>
            <w:tcW w:w="2799" w:type="dxa"/>
          </w:tcPr>
          <w:p w14:paraId="254DC282"/>
        </w:tc>
      </w:tr>
      <w:tr w14:paraId="184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78FDCEE5">
            <w:pPr>
              <w:jc w:val="center"/>
            </w:pPr>
          </w:p>
        </w:tc>
        <w:tc>
          <w:tcPr>
            <w:tcW w:w="2142" w:type="dxa"/>
          </w:tcPr>
          <w:p w14:paraId="0E618428">
            <w:pPr>
              <w:jc w:val="center"/>
            </w:pPr>
          </w:p>
        </w:tc>
        <w:tc>
          <w:tcPr>
            <w:tcW w:w="756" w:type="dxa"/>
          </w:tcPr>
          <w:p w14:paraId="20ED0AA8">
            <w:pPr>
              <w:jc w:val="center"/>
            </w:pPr>
          </w:p>
        </w:tc>
        <w:tc>
          <w:tcPr>
            <w:tcW w:w="882" w:type="dxa"/>
          </w:tcPr>
          <w:p w14:paraId="6FAE0837">
            <w:pPr>
              <w:jc w:val="center"/>
            </w:pPr>
          </w:p>
        </w:tc>
        <w:tc>
          <w:tcPr>
            <w:tcW w:w="693" w:type="dxa"/>
          </w:tcPr>
          <w:p w14:paraId="3148F289">
            <w:pPr>
              <w:jc w:val="center"/>
            </w:pPr>
          </w:p>
        </w:tc>
        <w:tc>
          <w:tcPr>
            <w:tcW w:w="693" w:type="dxa"/>
          </w:tcPr>
          <w:p w14:paraId="47E2B066">
            <w:pPr>
              <w:jc w:val="center"/>
            </w:pPr>
          </w:p>
        </w:tc>
        <w:tc>
          <w:tcPr>
            <w:tcW w:w="2799" w:type="dxa"/>
          </w:tcPr>
          <w:p w14:paraId="5844C56E"/>
        </w:tc>
      </w:tr>
      <w:tr w14:paraId="3E99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20ACEFB1"/>
        </w:tc>
        <w:tc>
          <w:tcPr>
            <w:tcW w:w="2142" w:type="dxa"/>
          </w:tcPr>
          <w:p w14:paraId="09C9C4C8"/>
        </w:tc>
        <w:tc>
          <w:tcPr>
            <w:tcW w:w="756" w:type="dxa"/>
          </w:tcPr>
          <w:p w14:paraId="30FC3FCA"/>
        </w:tc>
        <w:tc>
          <w:tcPr>
            <w:tcW w:w="882" w:type="dxa"/>
          </w:tcPr>
          <w:p w14:paraId="48E4C46A"/>
        </w:tc>
        <w:tc>
          <w:tcPr>
            <w:tcW w:w="693" w:type="dxa"/>
          </w:tcPr>
          <w:p w14:paraId="0228E47F"/>
        </w:tc>
        <w:tc>
          <w:tcPr>
            <w:tcW w:w="693" w:type="dxa"/>
          </w:tcPr>
          <w:p w14:paraId="01274C1E"/>
        </w:tc>
        <w:tc>
          <w:tcPr>
            <w:tcW w:w="2799" w:type="dxa"/>
          </w:tcPr>
          <w:p w14:paraId="69AF8DF0"/>
        </w:tc>
      </w:tr>
      <w:tr w14:paraId="03DE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189A9A63"/>
        </w:tc>
        <w:tc>
          <w:tcPr>
            <w:tcW w:w="2142" w:type="dxa"/>
          </w:tcPr>
          <w:p w14:paraId="357A6203"/>
        </w:tc>
        <w:tc>
          <w:tcPr>
            <w:tcW w:w="756" w:type="dxa"/>
          </w:tcPr>
          <w:p w14:paraId="1499965E"/>
        </w:tc>
        <w:tc>
          <w:tcPr>
            <w:tcW w:w="882" w:type="dxa"/>
          </w:tcPr>
          <w:p w14:paraId="24641479"/>
        </w:tc>
        <w:tc>
          <w:tcPr>
            <w:tcW w:w="693" w:type="dxa"/>
          </w:tcPr>
          <w:p w14:paraId="722998A6"/>
        </w:tc>
        <w:tc>
          <w:tcPr>
            <w:tcW w:w="693" w:type="dxa"/>
          </w:tcPr>
          <w:p w14:paraId="04159CF1"/>
        </w:tc>
        <w:tc>
          <w:tcPr>
            <w:tcW w:w="2799" w:type="dxa"/>
          </w:tcPr>
          <w:p w14:paraId="10E89DC7"/>
        </w:tc>
      </w:tr>
    </w:tbl>
    <w:p w14:paraId="0409BE43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251E1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03464239"/>
    <w:rsid w:val="0AB101F2"/>
    <w:rsid w:val="0C254F7A"/>
    <w:rsid w:val="1013484F"/>
    <w:rsid w:val="10726B00"/>
    <w:rsid w:val="18227FDA"/>
    <w:rsid w:val="1A647178"/>
    <w:rsid w:val="1AB5464E"/>
    <w:rsid w:val="312F3755"/>
    <w:rsid w:val="3D985E97"/>
    <w:rsid w:val="435F7130"/>
    <w:rsid w:val="49DC205A"/>
    <w:rsid w:val="53C61946"/>
    <w:rsid w:val="56F624AA"/>
    <w:rsid w:val="597479F0"/>
    <w:rsid w:val="5C066951"/>
    <w:rsid w:val="5C32705D"/>
    <w:rsid w:val="66E52AB9"/>
    <w:rsid w:val="6E846456"/>
    <w:rsid w:val="70253647"/>
    <w:rsid w:val="7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233</Characters>
  <Lines>1</Lines>
  <Paragraphs>1</Paragraphs>
  <TotalTime>48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2025-10-09T07:34:46Z</dcterms:modified>
  <dc:title>全球2019年1月1日以来6级以上地震目录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eyJoZGlkIjoiOWNiMTRiODEwY2MyMjVkOWVmYTAzOGE1NjA0ZTZmMmQiLCJ1c2VySWQiOiIxNTExODcxMjQ1In0=</vt:lpwstr>
  </property>
  <property fmtid="{D5CDD505-2E9C-101B-9397-08002B2CF9AE}" pid="3" name="KSOProductBuildVer">
    <vt:lpwstr>2052-12.1.0.22529</vt:lpwstr>
  </property>
  <property fmtid="{D5CDD505-2E9C-101B-9397-08002B2CF9AE}" pid="4" name="ICV">
    <vt:lpwstr>D658F7C16CF446B6AB528EE12DCA575D_13</vt:lpwstr>
  </property>
</Properties>
</file>